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38DE1" w14:textId="2847FB1A" w:rsidR="00D14E44" w:rsidRDefault="00D14E44" w:rsidP="00367AA3">
      <w:pPr>
        <w:pStyle w:val="1"/>
        <w:jc w:val="center"/>
        <w:rPr>
          <w:lang w:eastAsia="ja-JP"/>
        </w:rPr>
      </w:pPr>
    </w:p>
    <w:p w14:paraId="5236C58E" w14:textId="005AA77D" w:rsidR="00D14E44" w:rsidRPr="00B505F5" w:rsidRDefault="0018339D">
      <w:pPr>
        <w:pStyle w:val="21"/>
        <w:rPr>
          <w:rFonts w:eastAsiaTheme="minorEastAsia"/>
          <w:lang w:eastAsia="zh-TW"/>
        </w:rPr>
      </w:pPr>
      <w:r>
        <w:t xml:space="preserve">Abstract </w:t>
      </w:r>
      <w:r w:rsidR="00D14E44">
        <w:t xml:space="preserve">for </w:t>
      </w:r>
      <w:r w:rsidR="00EF39AC" w:rsidRPr="00412A77">
        <w:rPr>
          <w:rFonts w:eastAsia="PMingLiU" w:hint="eastAsia"/>
          <w:lang w:eastAsia="zh-TW"/>
        </w:rPr>
        <w:t>t</w:t>
      </w:r>
      <w:r w:rsidR="00EF413F">
        <w:rPr>
          <w:rFonts w:hint="eastAsia"/>
        </w:rPr>
        <w:t xml:space="preserve">he </w:t>
      </w:r>
      <w:r w:rsidR="004D5618" w:rsidRPr="004D5618">
        <w:t>Thirteenth CTWWA/JWWA/WRF Water System Seismic Conference</w:t>
      </w:r>
      <w:r w:rsidR="003216EA" w:rsidRPr="003216EA">
        <w:t xml:space="preserve"> 202</w:t>
      </w:r>
      <w:r w:rsidR="00B505F5">
        <w:rPr>
          <w:rFonts w:eastAsiaTheme="minorEastAsia" w:hint="eastAsia"/>
          <w:lang w:eastAsia="zh-TW"/>
        </w:rPr>
        <w:t>5</w:t>
      </w:r>
    </w:p>
    <w:p w14:paraId="1A45CA1B" w14:textId="77777777" w:rsidR="00D14E44" w:rsidRDefault="00D14E44">
      <w:pPr>
        <w:ind w:firstLine="540"/>
        <w:jc w:val="center"/>
        <w:rPr>
          <w:b/>
          <w:sz w:val="20"/>
        </w:rPr>
      </w:pPr>
    </w:p>
    <w:p w14:paraId="4A85D2E8" w14:textId="4BE95192" w:rsidR="00D14E44" w:rsidRPr="005461D4" w:rsidRDefault="00743FC7" w:rsidP="005461D4">
      <w:pPr>
        <w:pStyle w:val="6"/>
        <w:rPr>
          <w:lang w:val="es-ES_tradnl" w:eastAsia="ja-JP"/>
        </w:rPr>
      </w:pPr>
      <w:bookmarkStart w:id="0" w:name="_Hlk65143890"/>
      <w:r w:rsidRPr="00743FC7">
        <w:rPr>
          <w:lang w:val="en-GB" w:eastAsia="ja-JP"/>
        </w:rPr>
        <w:t>Author Name</w:t>
      </w:r>
      <w:bookmarkEnd w:id="0"/>
      <w:r w:rsidR="00367AA3">
        <w:rPr>
          <w:rStyle w:val="ae"/>
          <w:lang w:val="en-GB" w:eastAsia="ja-JP"/>
        </w:rPr>
        <w:footnoteReference w:id="1"/>
      </w:r>
      <w:r w:rsidR="004D5618">
        <w:rPr>
          <w:rFonts w:eastAsiaTheme="minorEastAsia" w:hint="eastAsia"/>
          <w:lang w:val="en-GB" w:eastAsia="zh-TW"/>
        </w:rPr>
        <w:t>,</w:t>
      </w:r>
      <w:r w:rsidR="00D14E44" w:rsidRPr="00367AA3">
        <w:rPr>
          <w:lang w:val="en-GB" w:eastAsia="ja-JP"/>
        </w:rPr>
        <w:t xml:space="preserve"> </w:t>
      </w:r>
      <w:bookmarkStart w:id="1" w:name="_Hlk65143961"/>
      <w:r w:rsidRPr="00367AA3">
        <w:rPr>
          <w:lang w:val="en-GB" w:eastAsia="ja-JP"/>
        </w:rPr>
        <w:t xml:space="preserve">Second </w:t>
      </w:r>
      <w:r w:rsidRPr="00743FC7">
        <w:rPr>
          <w:lang w:val="en-GB" w:eastAsia="ja-JP"/>
        </w:rPr>
        <w:t>Author Name</w:t>
      </w:r>
      <w:bookmarkEnd w:id="1"/>
      <w:r w:rsidR="00367AA3">
        <w:rPr>
          <w:rStyle w:val="ae"/>
          <w:lang w:val="en-GB" w:eastAsia="ja-JP"/>
        </w:rPr>
        <w:footnoteReference w:id="2"/>
      </w:r>
      <w:r w:rsidR="004D5618" w:rsidRPr="004D5618">
        <w:rPr>
          <w:rFonts w:hint="eastAsia"/>
          <w:lang w:val="en-GB" w:eastAsia="ja-JP"/>
        </w:rPr>
        <w:t xml:space="preserve"> </w:t>
      </w:r>
      <w:r w:rsidR="004D5618" w:rsidRPr="00367AA3">
        <w:rPr>
          <w:rFonts w:hint="eastAsia"/>
          <w:lang w:val="en-GB" w:eastAsia="ja-JP"/>
        </w:rPr>
        <w:t>and</w:t>
      </w:r>
      <w:r w:rsidR="004D5618" w:rsidRPr="00367AA3">
        <w:rPr>
          <w:lang w:val="en-GB" w:eastAsia="ja-JP"/>
        </w:rPr>
        <w:t xml:space="preserve"> </w:t>
      </w:r>
      <w:r w:rsidR="004D5618">
        <w:rPr>
          <w:rFonts w:eastAsiaTheme="minorEastAsia" w:hint="eastAsia"/>
          <w:lang w:val="en-GB" w:eastAsia="zh-TW"/>
        </w:rPr>
        <w:t>Third</w:t>
      </w:r>
      <w:r w:rsidR="004D5618" w:rsidRPr="00367AA3">
        <w:rPr>
          <w:lang w:val="en-GB" w:eastAsia="ja-JP"/>
        </w:rPr>
        <w:t xml:space="preserve"> </w:t>
      </w:r>
      <w:r w:rsidR="004D5618" w:rsidRPr="00743FC7">
        <w:rPr>
          <w:lang w:val="en-GB" w:eastAsia="ja-JP"/>
        </w:rPr>
        <w:t>Author Name</w:t>
      </w:r>
      <w:r w:rsidR="004D5618">
        <w:rPr>
          <w:rStyle w:val="ae"/>
          <w:lang w:val="en-GB" w:eastAsia="ja-JP"/>
        </w:rPr>
        <w:footnoteReference w:id="3"/>
      </w:r>
    </w:p>
    <w:p w14:paraId="0AF8DFCF" w14:textId="77777777" w:rsidR="00D14E44" w:rsidRDefault="00D14E44">
      <w:pPr>
        <w:jc w:val="center"/>
        <w:rPr>
          <w:sz w:val="20"/>
        </w:rPr>
      </w:pPr>
    </w:p>
    <w:p w14:paraId="08AEC44C" w14:textId="77777777" w:rsidR="00066716" w:rsidRDefault="00066716">
      <w:pPr>
        <w:rPr>
          <w:sz w:val="20"/>
        </w:rPr>
      </w:pPr>
    </w:p>
    <w:p w14:paraId="33AD3EA6" w14:textId="77777777" w:rsidR="00D14E44" w:rsidRDefault="00D14E44" w:rsidP="00286B16">
      <w:pPr>
        <w:pStyle w:val="1"/>
      </w:pPr>
      <w:r>
        <w:t>ABSTRACT</w:t>
      </w:r>
    </w:p>
    <w:p w14:paraId="18493223" w14:textId="77777777" w:rsidR="00D14E44" w:rsidRDefault="00D14E44">
      <w:pPr>
        <w:ind w:firstLine="540"/>
        <w:jc w:val="both"/>
      </w:pPr>
    </w:p>
    <w:p w14:paraId="4B15154C" w14:textId="001B1198" w:rsidR="00D14E44" w:rsidRDefault="00374DC2">
      <w:pPr>
        <w:pStyle w:val="a5"/>
        <w:jc w:val="both"/>
      </w:pPr>
      <w:r>
        <w:rPr>
          <w:rFonts w:eastAsiaTheme="minorEastAsia" w:hint="eastAsia"/>
          <w:lang w:eastAsia="zh-TW"/>
        </w:rPr>
        <w:t xml:space="preserve">This is an example </w:t>
      </w:r>
      <w:r w:rsidR="00D14E44">
        <w:t xml:space="preserve">for preparing your </w:t>
      </w:r>
      <w:r>
        <w:rPr>
          <w:rFonts w:eastAsiaTheme="minorEastAsia" w:hint="eastAsia"/>
          <w:lang w:eastAsia="zh-TW"/>
        </w:rPr>
        <w:t>abstract</w:t>
      </w:r>
      <w:r w:rsidR="00D14E44">
        <w:rPr>
          <w:rFonts w:hint="eastAsia"/>
          <w:lang w:eastAsia="ja-JP"/>
        </w:rPr>
        <w:t>.</w:t>
      </w:r>
      <w:r w:rsidR="00D14E44">
        <w:t xml:space="preserve"> </w:t>
      </w:r>
      <w:r w:rsidR="00D14E44">
        <w:rPr>
          <w:rFonts w:hint="eastAsia"/>
          <w:lang w:eastAsia="ja-JP"/>
        </w:rPr>
        <w:t xml:space="preserve"> I</w:t>
      </w:r>
      <w:r w:rsidR="00D14E44">
        <w:t>t is important that you follow th</w:t>
      </w:r>
      <w:r>
        <w:rPr>
          <w:rFonts w:eastAsiaTheme="minorEastAsia" w:hint="eastAsia"/>
          <w:lang w:eastAsia="zh-TW"/>
        </w:rPr>
        <w:t>is example</w:t>
      </w:r>
      <w:r w:rsidR="00D14E44">
        <w:t xml:space="preserve"> as closely as possible</w:t>
      </w:r>
      <w:r w:rsidR="00D14E44">
        <w:rPr>
          <w:rFonts w:hint="eastAsia"/>
          <w:lang w:eastAsia="ja-JP"/>
        </w:rPr>
        <w:t>.</w:t>
      </w:r>
    </w:p>
    <w:p w14:paraId="02DEE160" w14:textId="77777777" w:rsidR="00D14E44" w:rsidRDefault="00D14E44">
      <w:pPr>
        <w:rPr>
          <w:sz w:val="20"/>
        </w:rPr>
      </w:pPr>
    </w:p>
    <w:p w14:paraId="3FCDE68C" w14:textId="2F84AE73" w:rsidR="00367AA3" w:rsidRPr="00E7751E" w:rsidRDefault="00367AA3" w:rsidP="00367AA3">
      <w:pPr>
        <w:pStyle w:val="1"/>
        <w:jc w:val="both"/>
        <w:rPr>
          <w:rFonts w:eastAsiaTheme="minorEastAsia"/>
          <w:b w:val="0"/>
          <w:bCs w:val="0"/>
          <w:lang w:eastAsia="zh-TW"/>
        </w:rPr>
      </w:pPr>
      <w:r>
        <w:rPr>
          <w:rFonts w:eastAsiaTheme="minorEastAsia" w:hint="eastAsia"/>
          <w:lang w:eastAsia="zh-TW"/>
        </w:rPr>
        <w:t xml:space="preserve">Keywords: </w:t>
      </w:r>
      <w:r w:rsidR="00E7751E" w:rsidRPr="00E7751E">
        <w:rPr>
          <w:rFonts w:eastAsiaTheme="minorEastAsia" w:hint="eastAsia"/>
          <w:b w:val="0"/>
          <w:bCs w:val="0"/>
          <w:lang w:eastAsia="zh-TW"/>
        </w:rPr>
        <w:t>water supply system, ductile iron pipe, seismic hazard mitigation</w:t>
      </w:r>
    </w:p>
    <w:p w14:paraId="59125B34" w14:textId="77777777" w:rsidR="00367AA3" w:rsidRDefault="00367AA3" w:rsidP="00367AA3">
      <w:pPr>
        <w:ind w:firstLine="540"/>
        <w:jc w:val="both"/>
      </w:pPr>
    </w:p>
    <w:p w14:paraId="672DD559" w14:textId="77777777" w:rsidR="00367AA3" w:rsidRDefault="00367AA3" w:rsidP="00367AA3">
      <w:pPr>
        <w:rPr>
          <w:sz w:val="20"/>
        </w:rPr>
      </w:pPr>
    </w:p>
    <w:p w14:paraId="645EACD1" w14:textId="77777777" w:rsidR="00367AA3" w:rsidRDefault="00367AA3" w:rsidP="00367AA3">
      <w:pPr>
        <w:rPr>
          <w:sz w:val="20"/>
        </w:rPr>
      </w:pPr>
    </w:p>
    <w:p w14:paraId="3FBABAC2" w14:textId="77777777" w:rsidR="00D14E44" w:rsidRDefault="00D14E44">
      <w:pPr>
        <w:rPr>
          <w:sz w:val="20"/>
        </w:rPr>
      </w:pPr>
    </w:p>
    <w:p w14:paraId="799B7745" w14:textId="77777777" w:rsidR="00D14E44" w:rsidRDefault="00D14E44">
      <w:pPr>
        <w:rPr>
          <w:sz w:val="20"/>
        </w:rPr>
      </w:pPr>
    </w:p>
    <w:p w14:paraId="5C3B8741" w14:textId="77777777" w:rsidR="00D14E44" w:rsidRDefault="00D14E44">
      <w:pPr>
        <w:rPr>
          <w:sz w:val="20"/>
        </w:rPr>
      </w:pPr>
    </w:p>
    <w:p w14:paraId="72C0A5BF" w14:textId="77777777" w:rsidR="00D14E44" w:rsidRDefault="00D14E44">
      <w:pPr>
        <w:rPr>
          <w:sz w:val="20"/>
        </w:rPr>
      </w:pPr>
    </w:p>
    <w:p w14:paraId="63A3881F" w14:textId="77777777" w:rsidR="00D14E44" w:rsidRDefault="00D14E44">
      <w:pPr>
        <w:rPr>
          <w:sz w:val="20"/>
        </w:rPr>
      </w:pPr>
    </w:p>
    <w:p w14:paraId="13A9F14B" w14:textId="77777777" w:rsidR="00D14E44" w:rsidRDefault="00D14E44">
      <w:pPr>
        <w:rPr>
          <w:sz w:val="20"/>
        </w:rPr>
      </w:pPr>
    </w:p>
    <w:p w14:paraId="799A9087" w14:textId="77777777" w:rsidR="00D14E44" w:rsidRDefault="00D14E44">
      <w:pPr>
        <w:rPr>
          <w:sz w:val="20"/>
        </w:rPr>
      </w:pPr>
    </w:p>
    <w:p w14:paraId="39A7736B" w14:textId="77777777" w:rsidR="00D14E44" w:rsidRDefault="00D14E44">
      <w:pPr>
        <w:rPr>
          <w:sz w:val="20"/>
        </w:rPr>
      </w:pPr>
    </w:p>
    <w:p w14:paraId="6803AAC2" w14:textId="77777777" w:rsidR="00D14E44" w:rsidRDefault="00D14E44">
      <w:pPr>
        <w:rPr>
          <w:sz w:val="20"/>
        </w:rPr>
      </w:pPr>
    </w:p>
    <w:p w14:paraId="6FBABAFA" w14:textId="77777777" w:rsidR="00D14E44" w:rsidRDefault="00D14E44">
      <w:pPr>
        <w:rPr>
          <w:sz w:val="20"/>
        </w:rPr>
      </w:pPr>
    </w:p>
    <w:p w14:paraId="69A3F53D" w14:textId="77777777" w:rsidR="00D14E44" w:rsidRDefault="00D14E44">
      <w:pPr>
        <w:rPr>
          <w:sz w:val="20"/>
        </w:rPr>
      </w:pPr>
    </w:p>
    <w:p w14:paraId="52041F11" w14:textId="77777777" w:rsidR="00D14E44" w:rsidRDefault="00D14E44">
      <w:pPr>
        <w:rPr>
          <w:sz w:val="20"/>
        </w:rPr>
      </w:pPr>
    </w:p>
    <w:p w14:paraId="0328BD53" w14:textId="77777777" w:rsidR="00D14E44" w:rsidRDefault="00D14E44">
      <w:pPr>
        <w:rPr>
          <w:sz w:val="20"/>
        </w:rPr>
      </w:pPr>
    </w:p>
    <w:p w14:paraId="4CF3CD14" w14:textId="77777777" w:rsidR="00D14E44" w:rsidRDefault="00D14E44">
      <w:pPr>
        <w:rPr>
          <w:sz w:val="20"/>
        </w:rPr>
      </w:pPr>
    </w:p>
    <w:p w14:paraId="400F4D63" w14:textId="77777777" w:rsidR="00D14E44" w:rsidRDefault="00D14E44">
      <w:pPr>
        <w:rPr>
          <w:sz w:val="20"/>
        </w:rPr>
      </w:pPr>
    </w:p>
    <w:p w14:paraId="6D892DC9" w14:textId="77777777" w:rsidR="00D14E44" w:rsidRDefault="00D14E44">
      <w:pPr>
        <w:rPr>
          <w:sz w:val="20"/>
        </w:rPr>
      </w:pPr>
    </w:p>
    <w:p w14:paraId="42AE61BE" w14:textId="77777777" w:rsidR="00D14E44" w:rsidRDefault="00D14E44">
      <w:pPr>
        <w:rPr>
          <w:sz w:val="20"/>
        </w:rPr>
      </w:pPr>
    </w:p>
    <w:p w14:paraId="36E89B41" w14:textId="77777777" w:rsidR="00D14E44" w:rsidRDefault="00D14E44">
      <w:pPr>
        <w:rPr>
          <w:sz w:val="20"/>
        </w:rPr>
      </w:pPr>
    </w:p>
    <w:p w14:paraId="1498CF4D" w14:textId="77777777" w:rsidR="00D14E44" w:rsidRDefault="00D14E44">
      <w:pPr>
        <w:rPr>
          <w:sz w:val="20"/>
        </w:rPr>
      </w:pPr>
    </w:p>
    <w:p w14:paraId="455589C6" w14:textId="77777777" w:rsidR="00D14E44" w:rsidRDefault="00D14E44">
      <w:pPr>
        <w:rPr>
          <w:sz w:val="20"/>
        </w:rPr>
      </w:pPr>
    </w:p>
    <w:p w14:paraId="7D9351BC" w14:textId="77777777" w:rsidR="00D14E44" w:rsidRPr="00412A77" w:rsidRDefault="00D14E44">
      <w:pPr>
        <w:rPr>
          <w:rFonts w:eastAsia="PMingLiU"/>
          <w:sz w:val="20"/>
          <w:lang w:eastAsia="zh-TW"/>
        </w:rPr>
      </w:pPr>
    </w:p>
    <w:p w14:paraId="17B38D37" w14:textId="77777777" w:rsidR="005B50D9" w:rsidRPr="00412A77" w:rsidRDefault="005B50D9">
      <w:pPr>
        <w:rPr>
          <w:rFonts w:eastAsia="PMingLiU"/>
          <w:sz w:val="20"/>
          <w:lang w:eastAsia="zh-TW"/>
        </w:rPr>
      </w:pPr>
    </w:p>
    <w:p w14:paraId="5E3D2A74" w14:textId="77777777" w:rsidR="005B50D9" w:rsidRPr="00412A77" w:rsidRDefault="005B50D9">
      <w:pPr>
        <w:rPr>
          <w:rFonts w:eastAsia="PMingLiU"/>
          <w:sz w:val="20"/>
          <w:lang w:eastAsia="zh-TW"/>
        </w:rPr>
      </w:pPr>
    </w:p>
    <w:p w14:paraId="6B929C2C" w14:textId="77777777" w:rsidR="005B50D9" w:rsidRPr="00412A77" w:rsidRDefault="005B50D9">
      <w:pPr>
        <w:rPr>
          <w:rFonts w:eastAsia="PMingLiU"/>
          <w:sz w:val="20"/>
          <w:lang w:eastAsia="zh-TW"/>
        </w:rPr>
      </w:pPr>
    </w:p>
    <w:p w14:paraId="727E43BC" w14:textId="77777777" w:rsidR="005B50D9" w:rsidRPr="00412A77" w:rsidRDefault="005B50D9">
      <w:pPr>
        <w:rPr>
          <w:rFonts w:eastAsia="PMingLiU"/>
          <w:sz w:val="20"/>
          <w:lang w:eastAsia="zh-TW"/>
        </w:rPr>
      </w:pPr>
    </w:p>
    <w:p w14:paraId="70F977F5" w14:textId="77777777" w:rsidR="005B50D9" w:rsidRPr="00412A77" w:rsidRDefault="005B50D9">
      <w:pPr>
        <w:rPr>
          <w:rFonts w:eastAsia="PMingLiU"/>
          <w:sz w:val="20"/>
          <w:lang w:eastAsia="zh-TW"/>
        </w:rPr>
      </w:pPr>
    </w:p>
    <w:p w14:paraId="2D7BEB2A" w14:textId="77777777" w:rsidR="005B50D9" w:rsidRPr="00412A77" w:rsidRDefault="005B50D9">
      <w:pPr>
        <w:rPr>
          <w:rFonts w:eastAsia="PMingLiU"/>
          <w:sz w:val="20"/>
          <w:lang w:eastAsia="zh-TW"/>
        </w:rPr>
      </w:pPr>
    </w:p>
    <w:p w14:paraId="05F97929" w14:textId="77777777" w:rsidR="005B50D9" w:rsidRPr="00412A77" w:rsidRDefault="005B50D9">
      <w:pPr>
        <w:rPr>
          <w:rFonts w:eastAsia="PMingLiU"/>
          <w:sz w:val="20"/>
          <w:lang w:eastAsia="zh-TW"/>
        </w:rPr>
      </w:pPr>
    </w:p>
    <w:p w14:paraId="0B21795E" w14:textId="1019F804" w:rsidR="00D14E44" w:rsidRDefault="00D14E44" w:rsidP="00E00C73">
      <w:pPr>
        <w:widowControl w:val="0"/>
        <w:jc w:val="both"/>
        <w:rPr>
          <w:sz w:val="20"/>
        </w:rPr>
      </w:pPr>
    </w:p>
    <w:p w14:paraId="4F4C781C" w14:textId="77777777" w:rsidR="00420732" w:rsidRDefault="00420732" w:rsidP="00E00C73">
      <w:pPr>
        <w:widowControl w:val="0"/>
        <w:jc w:val="both"/>
        <w:rPr>
          <w:sz w:val="20"/>
        </w:rPr>
      </w:pPr>
      <w:bookmarkStart w:id="2" w:name="_GoBack"/>
      <w:bookmarkEnd w:id="2"/>
    </w:p>
    <w:sectPr w:rsidR="00420732" w:rsidSect="004D5618">
      <w:headerReference w:type="default" r:id="rId8"/>
      <w:footerReference w:type="even" r:id="rId9"/>
      <w:footerReference w:type="default" r:id="rId10"/>
      <w:pgSz w:w="11907" w:h="16840" w:code="9"/>
      <w:pgMar w:top="1701" w:right="1418" w:bottom="1418" w:left="1418" w:header="850" w:footer="7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C20148" w14:textId="77777777" w:rsidR="00B74C6C" w:rsidRDefault="00B74C6C">
      <w:r>
        <w:separator/>
      </w:r>
    </w:p>
  </w:endnote>
  <w:endnote w:type="continuationSeparator" w:id="0">
    <w:p w14:paraId="21AE5E69" w14:textId="77777777" w:rsidR="00B74C6C" w:rsidRDefault="00B74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A395F" w14:textId="77777777" w:rsidR="00D14E44" w:rsidRDefault="00CD6AF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14E4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12A77">
      <w:rPr>
        <w:rStyle w:val="a7"/>
        <w:noProof/>
      </w:rPr>
      <w:t>1</w:t>
    </w:r>
    <w:r>
      <w:rPr>
        <w:rStyle w:val="a7"/>
      </w:rPr>
      <w:fldChar w:fldCharType="end"/>
    </w:r>
  </w:p>
  <w:p w14:paraId="46C7D7B7" w14:textId="77777777" w:rsidR="00D14E44" w:rsidRDefault="00D14E4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CE87F" w14:textId="77777777" w:rsidR="00D14E44" w:rsidRDefault="00CD6AF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14E4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72CBD">
      <w:rPr>
        <w:rStyle w:val="a7"/>
        <w:noProof/>
      </w:rPr>
      <w:t>1</w:t>
    </w:r>
    <w:r>
      <w:rPr>
        <w:rStyle w:val="a7"/>
      </w:rPr>
      <w:fldChar w:fldCharType="end"/>
    </w:r>
  </w:p>
  <w:p w14:paraId="425035F7" w14:textId="77777777" w:rsidR="00D14E44" w:rsidRDefault="00D14E4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E7AF2" w14:textId="77777777" w:rsidR="00B74C6C" w:rsidRDefault="00B74C6C">
      <w:r>
        <w:separator/>
      </w:r>
    </w:p>
  </w:footnote>
  <w:footnote w:type="continuationSeparator" w:id="0">
    <w:p w14:paraId="65619562" w14:textId="77777777" w:rsidR="00B74C6C" w:rsidRDefault="00B74C6C">
      <w:r>
        <w:continuationSeparator/>
      </w:r>
    </w:p>
  </w:footnote>
  <w:footnote w:id="1">
    <w:p w14:paraId="08E92761" w14:textId="03418192" w:rsidR="00367AA3" w:rsidRPr="00367AA3" w:rsidRDefault="00367AA3">
      <w:pPr>
        <w:pStyle w:val="ac"/>
        <w:rPr>
          <w:rFonts w:eastAsiaTheme="minorEastAsia"/>
          <w:lang w:eastAsia="zh-TW"/>
        </w:rPr>
      </w:pPr>
      <w:r>
        <w:rPr>
          <w:rStyle w:val="ae"/>
        </w:rPr>
        <w:footnoteRef/>
      </w:r>
      <w:r>
        <w:t xml:space="preserve"> </w:t>
      </w:r>
      <w:r>
        <w:rPr>
          <w:rFonts w:eastAsiaTheme="minorEastAsia" w:hint="eastAsia"/>
          <w:lang w:eastAsia="zh-TW"/>
        </w:rPr>
        <w:t xml:space="preserve"> </w:t>
      </w:r>
      <w:r w:rsidRPr="00367AA3">
        <w:rPr>
          <w:rFonts w:eastAsiaTheme="minorEastAsia"/>
          <w:lang w:eastAsia="zh-TW"/>
        </w:rPr>
        <w:t xml:space="preserve">Author Name, </w:t>
      </w:r>
      <w:r w:rsidR="004D5618">
        <w:rPr>
          <w:rFonts w:eastAsiaTheme="minorEastAsia" w:hint="eastAsia"/>
          <w:lang w:eastAsia="zh-TW"/>
        </w:rPr>
        <w:t>Research Fellow</w:t>
      </w:r>
      <w:r w:rsidRPr="00367AA3">
        <w:rPr>
          <w:rFonts w:eastAsiaTheme="minorEastAsia"/>
          <w:lang w:eastAsia="zh-TW"/>
        </w:rPr>
        <w:t xml:space="preserve">, </w:t>
      </w:r>
      <w:r w:rsidR="004D5618">
        <w:rPr>
          <w:rFonts w:eastAsiaTheme="minorEastAsia" w:hint="eastAsia"/>
          <w:lang w:eastAsia="zh-TW"/>
        </w:rPr>
        <w:t>Earthquake Disaster Simulation Division</w:t>
      </w:r>
      <w:r w:rsidRPr="00367AA3">
        <w:rPr>
          <w:rFonts w:eastAsiaTheme="minorEastAsia"/>
          <w:lang w:eastAsia="zh-TW"/>
        </w:rPr>
        <w:t xml:space="preserve">, </w:t>
      </w:r>
      <w:r w:rsidR="004D5618">
        <w:rPr>
          <w:rFonts w:eastAsiaTheme="minorEastAsia" w:hint="eastAsia"/>
          <w:lang w:eastAsia="zh-TW"/>
        </w:rPr>
        <w:t>National Center for Research on Earthquake Engineering</w:t>
      </w:r>
      <w:r w:rsidRPr="00367AA3">
        <w:rPr>
          <w:rFonts w:eastAsiaTheme="minorEastAsia"/>
          <w:lang w:eastAsia="zh-TW"/>
        </w:rPr>
        <w:t xml:space="preserve">, </w:t>
      </w:r>
      <w:r w:rsidR="004D5618">
        <w:rPr>
          <w:rFonts w:eastAsiaTheme="minorEastAsia" w:hint="eastAsia"/>
          <w:lang w:eastAsia="zh-TW"/>
        </w:rPr>
        <w:t xml:space="preserve">200, Sec.3, </w:t>
      </w:r>
      <w:proofErr w:type="spellStart"/>
      <w:r w:rsidR="004D5618">
        <w:rPr>
          <w:rFonts w:eastAsiaTheme="minorEastAsia" w:hint="eastAsia"/>
          <w:lang w:eastAsia="zh-TW"/>
        </w:rPr>
        <w:t>Xinhai</w:t>
      </w:r>
      <w:proofErr w:type="spellEnd"/>
      <w:r w:rsidR="004D5618">
        <w:rPr>
          <w:rFonts w:eastAsiaTheme="minorEastAsia" w:hint="eastAsia"/>
          <w:lang w:eastAsia="zh-TW"/>
        </w:rPr>
        <w:t xml:space="preserve"> Rd., Taipei 10668, Taiwan, abc@</w:t>
      </w:r>
      <w:r w:rsidR="00E7751E">
        <w:rPr>
          <w:rFonts w:eastAsiaTheme="minorEastAsia" w:hint="eastAsia"/>
          <w:lang w:eastAsia="zh-TW"/>
        </w:rPr>
        <w:t>gmail.com</w:t>
      </w:r>
      <w:r w:rsidR="00420732">
        <w:rPr>
          <w:rFonts w:eastAsiaTheme="minorEastAsia"/>
          <w:lang w:eastAsia="zh-TW"/>
        </w:rPr>
        <w:t xml:space="preserve"> </w:t>
      </w:r>
    </w:p>
  </w:footnote>
  <w:footnote w:id="2">
    <w:p w14:paraId="0EC93560" w14:textId="48CA93DB" w:rsidR="00367AA3" w:rsidRPr="00367AA3" w:rsidRDefault="00367AA3">
      <w:pPr>
        <w:pStyle w:val="ac"/>
        <w:rPr>
          <w:rFonts w:eastAsiaTheme="minorEastAsia"/>
          <w:lang w:eastAsia="zh-TW"/>
        </w:rPr>
      </w:pPr>
      <w:r>
        <w:rPr>
          <w:rStyle w:val="ae"/>
        </w:rPr>
        <w:footnoteRef/>
      </w:r>
      <w:r>
        <w:t xml:space="preserve"> </w:t>
      </w:r>
      <w:r w:rsidRPr="00743FC7">
        <w:rPr>
          <w:lang w:val="es-ES_tradnl"/>
        </w:rPr>
        <w:t xml:space="preserve">Second </w:t>
      </w:r>
      <w:r w:rsidRPr="00743FC7">
        <w:rPr>
          <w:lang w:val="en-GB"/>
        </w:rPr>
        <w:t>Author Name</w:t>
      </w:r>
      <w:r>
        <w:t xml:space="preserve">, </w:t>
      </w:r>
      <w:r>
        <w:rPr>
          <w:rFonts w:hint="eastAsia"/>
          <w:lang w:eastAsia="ja-JP"/>
        </w:rPr>
        <w:t>Professor</w:t>
      </w:r>
      <w:r>
        <w:t xml:space="preserve">, </w:t>
      </w:r>
      <w:r w:rsidR="00E7751E">
        <w:rPr>
          <w:rFonts w:eastAsiaTheme="minorEastAsia" w:hint="eastAsia"/>
          <w:lang w:eastAsia="zh-TW"/>
        </w:rPr>
        <w:t xml:space="preserve">Department of Civil </w:t>
      </w:r>
      <w:r>
        <w:rPr>
          <w:rFonts w:hint="eastAsia"/>
          <w:lang w:eastAsia="ja-JP"/>
        </w:rPr>
        <w:t xml:space="preserve">Engineering, </w:t>
      </w:r>
      <w:r w:rsidR="00E7751E">
        <w:rPr>
          <w:rFonts w:eastAsiaTheme="minorEastAsia" w:hint="eastAsia"/>
          <w:lang w:eastAsia="zh-TW"/>
        </w:rPr>
        <w:t>National Taiwan</w:t>
      </w:r>
      <w:r>
        <w:rPr>
          <w:rFonts w:hint="eastAsia"/>
          <w:lang w:eastAsia="ja-JP"/>
        </w:rPr>
        <w:t xml:space="preserve"> University, </w:t>
      </w:r>
      <w:r w:rsidR="00E7751E">
        <w:rPr>
          <w:rFonts w:eastAsiaTheme="minorEastAsia" w:hint="eastAsia"/>
          <w:lang w:eastAsia="zh-TW"/>
        </w:rPr>
        <w:t>1, Sec.4, Roosevelt Rd., Taipei 10617, Taiwan, def@ce.ntu.edu.com</w:t>
      </w:r>
      <w:r>
        <w:rPr>
          <w:rFonts w:eastAsiaTheme="minorEastAsia" w:hint="eastAsia"/>
          <w:lang w:eastAsia="zh-TW"/>
        </w:rPr>
        <w:t xml:space="preserve"> </w:t>
      </w:r>
    </w:p>
  </w:footnote>
  <w:footnote w:id="3">
    <w:p w14:paraId="50EB3B5C" w14:textId="3A8558C7" w:rsidR="004D5618" w:rsidRPr="004D5618" w:rsidRDefault="004D5618">
      <w:pPr>
        <w:pStyle w:val="ac"/>
        <w:rPr>
          <w:rFonts w:eastAsiaTheme="minorEastAsia"/>
          <w:lang w:eastAsia="zh-TW"/>
        </w:rPr>
      </w:pPr>
      <w:r>
        <w:rPr>
          <w:rStyle w:val="ae"/>
        </w:rPr>
        <w:footnoteRef/>
      </w:r>
      <w:r>
        <w:t xml:space="preserve"> </w:t>
      </w:r>
      <w:r>
        <w:rPr>
          <w:rFonts w:eastAsiaTheme="minorEastAsia" w:hint="eastAsia"/>
          <w:lang w:val="es-ES_tradnl" w:eastAsia="zh-TW"/>
        </w:rPr>
        <w:t>Third</w:t>
      </w:r>
      <w:r w:rsidRPr="00743FC7">
        <w:rPr>
          <w:lang w:val="es-ES_tradnl"/>
        </w:rPr>
        <w:t xml:space="preserve"> </w:t>
      </w:r>
      <w:r w:rsidRPr="00743FC7">
        <w:rPr>
          <w:lang w:val="en-GB"/>
        </w:rPr>
        <w:t>Author Name</w:t>
      </w:r>
      <w:r>
        <w:t xml:space="preserve">, </w:t>
      </w:r>
      <w:r w:rsidR="00E7751E">
        <w:rPr>
          <w:rFonts w:eastAsiaTheme="minorEastAsia" w:hint="eastAsia"/>
          <w:lang w:eastAsia="zh-TW"/>
        </w:rPr>
        <w:t>Senior Specialist</w:t>
      </w:r>
      <w:r>
        <w:t xml:space="preserve">, </w:t>
      </w:r>
      <w:r w:rsidR="00E7751E">
        <w:rPr>
          <w:rFonts w:eastAsiaTheme="minorEastAsia" w:hint="eastAsia"/>
          <w:lang w:eastAsia="zh-TW"/>
        </w:rPr>
        <w:t xml:space="preserve">Taipei </w:t>
      </w:r>
      <w:r>
        <w:rPr>
          <w:rFonts w:hint="eastAsia"/>
          <w:lang w:eastAsia="ja-JP"/>
        </w:rPr>
        <w:t xml:space="preserve">Water </w:t>
      </w:r>
      <w:r w:rsidR="00E7751E">
        <w:rPr>
          <w:rFonts w:eastAsiaTheme="minorEastAsia" w:hint="eastAsia"/>
          <w:lang w:eastAsia="zh-TW"/>
        </w:rPr>
        <w:t>Department</w:t>
      </w:r>
      <w:r>
        <w:rPr>
          <w:rFonts w:hint="eastAsia"/>
          <w:lang w:eastAsia="ja-JP"/>
        </w:rPr>
        <w:t xml:space="preserve">, </w:t>
      </w:r>
      <w:r w:rsidR="00E7751E">
        <w:rPr>
          <w:rFonts w:eastAsiaTheme="minorEastAsia" w:hint="eastAsia"/>
          <w:lang w:eastAsia="zh-TW"/>
        </w:rPr>
        <w:t xml:space="preserve">131, </w:t>
      </w:r>
      <w:proofErr w:type="spellStart"/>
      <w:r w:rsidR="00E7751E">
        <w:rPr>
          <w:rFonts w:eastAsiaTheme="minorEastAsia" w:hint="eastAsia"/>
          <w:lang w:eastAsia="zh-TW"/>
        </w:rPr>
        <w:t>Changxing</w:t>
      </w:r>
      <w:proofErr w:type="spellEnd"/>
      <w:r w:rsidR="00E7751E">
        <w:rPr>
          <w:rFonts w:eastAsiaTheme="minorEastAsia" w:hint="eastAsia"/>
          <w:lang w:eastAsia="zh-TW"/>
        </w:rPr>
        <w:t xml:space="preserve"> St., Taipei 10622, Taiwan, </w:t>
      </w:r>
      <w:proofErr w:type="spellStart"/>
      <w:r w:rsidR="00E7751E">
        <w:rPr>
          <w:rFonts w:eastAsiaTheme="minorEastAsia" w:hint="eastAsia"/>
          <w:lang w:eastAsia="zh-TW"/>
        </w:rPr>
        <w:t>ghi@water.gov.taipei</w:t>
      </w:r>
      <w:proofErr w:type="spellEnd"/>
      <w:r w:rsidR="00420732">
        <w:rPr>
          <w:rFonts w:eastAsiaTheme="minorEastAsia"/>
          <w:lang w:eastAsia="zh-TW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748E3" w14:textId="79DC1194" w:rsidR="00367AA3" w:rsidRPr="00367AA3" w:rsidRDefault="00367AA3" w:rsidP="00367AA3">
    <w:pPr>
      <w:wordWrap w:val="0"/>
      <w:spacing w:line="240" w:lineRule="exact"/>
      <w:ind w:left="318" w:firstLine="320"/>
      <w:jc w:val="right"/>
      <w:rPr>
        <w:rFonts w:eastAsiaTheme="minorEastAsia"/>
        <w:color w:val="000000"/>
        <w:sz w:val="16"/>
        <w:szCs w:val="16"/>
        <w:lang w:eastAsia="zh-TW"/>
      </w:rPr>
    </w:pPr>
    <w:r w:rsidRPr="00712525">
      <w:rPr>
        <w:color w:val="000000"/>
        <w:sz w:val="16"/>
        <w:szCs w:val="16"/>
      </w:rPr>
      <w:t xml:space="preserve">The </w:t>
    </w:r>
    <w:r>
      <w:rPr>
        <w:rFonts w:eastAsiaTheme="minorEastAsia" w:hint="eastAsia"/>
        <w:color w:val="000000"/>
        <w:sz w:val="16"/>
        <w:szCs w:val="16"/>
        <w:lang w:eastAsia="zh-TW"/>
      </w:rPr>
      <w:t>Thirteenth</w:t>
    </w:r>
    <w:r w:rsidRPr="00712525">
      <w:rPr>
        <w:color w:val="000000"/>
        <w:sz w:val="16"/>
        <w:szCs w:val="16"/>
      </w:rPr>
      <w:t xml:space="preserve"> </w:t>
    </w:r>
    <w:r>
      <w:rPr>
        <w:rFonts w:eastAsiaTheme="minorEastAsia" w:hint="eastAsia"/>
        <w:color w:val="000000"/>
        <w:sz w:val="16"/>
        <w:szCs w:val="16"/>
        <w:lang w:eastAsia="zh-TW"/>
      </w:rPr>
      <w:t>CTWWA/JWWA/WRF Water System Seismic Conference</w:t>
    </w:r>
  </w:p>
  <w:p w14:paraId="004C2184" w14:textId="7383C710" w:rsidR="00367AA3" w:rsidRPr="00367AA3" w:rsidRDefault="004D5618" w:rsidP="00571C6E">
    <w:pPr>
      <w:wordWrap w:val="0"/>
      <w:spacing w:line="240" w:lineRule="exact"/>
      <w:ind w:left="318" w:firstLine="320"/>
      <w:jc w:val="right"/>
      <w:rPr>
        <w:rFonts w:eastAsiaTheme="minorEastAsia"/>
        <w:sz w:val="16"/>
        <w:szCs w:val="16"/>
        <w:lang w:eastAsia="zh-TW"/>
      </w:rPr>
    </w:pPr>
    <w:r>
      <w:rPr>
        <w:rFonts w:eastAsiaTheme="minorEastAsia" w:hint="eastAsia"/>
        <w:sz w:val="16"/>
        <w:szCs w:val="16"/>
        <w:lang w:eastAsia="zh-TW"/>
      </w:rPr>
      <w:t xml:space="preserve">September 29 </w:t>
    </w:r>
    <w:r>
      <w:rPr>
        <w:rFonts w:eastAsiaTheme="minorEastAsia"/>
        <w:sz w:val="16"/>
        <w:szCs w:val="16"/>
        <w:lang w:eastAsia="zh-TW"/>
      </w:rPr>
      <w:t>–</w:t>
    </w:r>
    <w:r>
      <w:rPr>
        <w:rFonts w:eastAsiaTheme="minorEastAsia" w:hint="eastAsia"/>
        <w:sz w:val="16"/>
        <w:szCs w:val="16"/>
        <w:lang w:eastAsia="zh-TW"/>
      </w:rPr>
      <w:t xml:space="preserve"> October 1, 2025</w:t>
    </w:r>
    <w:r w:rsidR="00571C6E">
      <w:rPr>
        <w:rFonts w:eastAsiaTheme="minorEastAsia" w:hint="eastAsia"/>
        <w:sz w:val="16"/>
        <w:szCs w:val="16"/>
        <w:lang w:eastAsia="zh-TW"/>
      </w:rPr>
      <w:t xml:space="preserve">, </w:t>
    </w:r>
    <w:r w:rsidR="00571C6E">
      <w:rPr>
        <w:rFonts w:hint="eastAsia"/>
        <w:sz w:val="16"/>
        <w:szCs w:val="16"/>
      </w:rPr>
      <w:t>Tai</w:t>
    </w:r>
    <w:r w:rsidR="00571C6E">
      <w:rPr>
        <w:rFonts w:eastAsiaTheme="minorEastAsia" w:hint="eastAsia"/>
        <w:sz w:val="16"/>
        <w:szCs w:val="16"/>
        <w:lang w:eastAsia="zh-TW"/>
      </w:rPr>
      <w:t>pei</w:t>
    </w:r>
    <w:r w:rsidR="00571C6E" w:rsidRPr="00712525">
      <w:rPr>
        <w:sz w:val="16"/>
        <w:szCs w:val="16"/>
      </w:rPr>
      <w:t>, Taiwan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372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012929F6"/>
    <w:multiLevelType w:val="singleLevel"/>
    <w:tmpl w:val="74B4A8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4663FA9"/>
    <w:multiLevelType w:val="singleLevel"/>
    <w:tmpl w:val="74B4A8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6340B73"/>
    <w:multiLevelType w:val="singleLevel"/>
    <w:tmpl w:val="74B4A8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B00349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DAD673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2EE6CC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50A40D8"/>
    <w:multiLevelType w:val="singleLevel"/>
    <w:tmpl w:val="74B4A8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55A53E1"/>
    <w:multiLevelType w:val="singleLevel"/>
    <w:tmpl w:val="74B4A8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9D13283"/>
    <w:multiLevelType w:val="singleLevel"/>
    <w:tmpl w:val="74B4A8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9"/>
  </w:num>
  <w:num w:numId="7">
    <w:abstractNumId w:val="2"/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6DD"/>
    <w:rsid w:val="00053664"/>
    <w:rsid w:val="00066716"/>
    <w:rsid w:val="000B5092"/>
    <w:rsid w:val="000D401A"/>
    <w:rsid w:val="000E2D07"/>
    <w:rsid w:val="00156FDD"/>
    <w:rsid w:val="00172CBD"/>
    <w:rsid w:val="0018339D"/>
    <w:rsid w:val="002156DD"/>
    <w:rsid w:val="00286B16"/>
    <w:rsid w:val="003216EA"/>
    <w:rsid w:val="00367AA3"/>
    <w:rsid w:val="00374DC2"/>
    <w:rsid w:val="00412A77"/>
    <w:rsid w:val="00420732"/>
    <w:rsid w:val="00442E7C"/>
    <w:rsid w:val="004624F1"/>
    <w:rsid w:val="004637A4"/>
    <w:rsid w:val="004B3ABA"/>
    <w:rsid w:val="004D5618"/>
    <w:rsid w:val="005461D4"/>
    <w:rsid w:val="00571C6E"/>
    <w:rsid w:val="005B50D9"/>
    <w:rsid w:val="006079FF"/>
    <w:rsid w:val="00684797"/>
    <w:rsid w:val="006963B7"/>
    <w:rsid w:val="006C7024"/>
    <w:rsid w:val="006D0CF3"/>
    <w:rsid w:val="00743FC7"/>
    <w:rsid w:val="00767EF6"/>
    <w:rsid w:val="007714AF"/>
    <w:rsid w:val="007823FE"/>
    <w:rsid w:val="007B34C7"/>
    <w:rsid w:val="00827BAA"/>
    <w:rsid w:val="009D7454"/>
    <w:rsid w:val="00A97523"/>
    <w:rsid w:val="00AA0012"/>
    <w:rsid w:val="00AE232A"/>
    <w:rsid w:val="00B505F5"/>
    <w:rsid w:val="00B74C6C"/>
    <w:rsid w:val="00C96052"/>
    <w:rsid w:val="00CB1424"/>
    <w:rsid w:val="00CB2483"/>
    <w:rsid w:val="00CD6AF7"/>
    <w:rsid w:val="00CE697A"/>
    <w:rsid w:val="00D14E44"/>
    <w:rsid w:val="00D23C9D"/>
    <w:rsid w:val="00DE75E5"/>
    <w:rsid w:val="00E00C73"/>
    <w:rsid w:val="00E7751E"/>
    <w:rsid w:val="00EF39AC"/>
    <w:rsid w:val="00EF413F"/>
    <w:rsid w:val="00F65DDF"/>
    <w:rsid w:val="00FB2926"/>
    <w:rsid w:val="00FC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BD150A"/>
  <w15:docId w15:val="{735FBF9A-E8D6-4560-A5D6-8B8B51D07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D6AF7"/>
    <w:pPr>
      <w:autoSpaceDE w:val="0"/>
      <w:autoSpaceDN w:val="0"/>
    </w:pPr>
    <w:rPr>
      <w:spacing w:val="-3"/>
      <w:sz w:val="24"/>
      <w:lang w:eastAsia="en-US"/>
    </w:rPr>
  </w:style>
  <w:style w:type="paragraph" w:styleId="1">
    <w:name w:val="heading 1"/>
    <w:basedOn w:val="a"/>
    <w:next w:val="a"/>
    <w:qFormat/>
    <w:rsid w:val="00CD6AF7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CD6AF7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CD6AF7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CD6AF7"/>
    <w:pPr>
      <w:keepNext/>
      <w:outlineLvl w:val="3"/>
    </w:pPr>
    <w:rPr>
      <w:b/>
      <w:bCs/>
      <w:spacing w:val="0"/>
    </w:rPr>
  </w:style>
  <w:style w:type="paragraph" w:styleId="5">
    <w:name w:val="heading 5"/>
    <w:basedOn w:val="a"/>
    <w:next w:val="a"/>
    <w:qFormat/>
    <w:rsid w:val="00CD6AF7"/>
    <w:pPr>
      <w:keepNext/>
      <w:jc w:val="both"/>
      <w:outlineLvl w:val="4"/>
    </w:pPr>
    <w:rPr>
      <w:i/>
    </w:rPr>
  </w:style>
  <w:style w:type="paragraph" w:styleId="6">
    <w:name w:val="heading 6"/>
    <w:basedOn w:val="a"/>
    <w:next w:val="a"/>
    <w:qFormat/>
    <w:rsid w:val="00CD6AF7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rsid w:val="00CD6AF7"/>
    <w:pPr>
      <w:keepNext/>
      <w:outlineLvl w:val="6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D6AF7"/>
    <w:pPr>
      <w:jc w:val="both"/>
    </w:pPr>
  </w:style>
  <w:style w:type="character" w:styleId="a4">
    <w:name w:val="Hyperlink"/>
    <w:rsid w:val="00CD6AF7"/>
    <w:rPr>
      <w:color w:val="0000FF"/>
      <w:u w:val="single"/>
    </w:rPr>
  </w:style>
  <w:style w:type="paragraph" w:styleId="a5">
    <w:name w:val="Body Text Indent"/>
    <w:basedOn w:val="a"/>
    <w:rsid w:val="00CD6AF7"/>
    <w:pPr>
      <w:ind w:firstLine="360"/>
    </w:pPr>
  </w:style>
  <w:style w:type="paragraph" w:styleId="20">
    <w:name w:val="Body Text Indent 2"/>
    <w:basedOn w:val="a"/>
    <w:rsid w:val="00CD6AF7"/>
    <w:pPr>
      <w:ind w:firstLine="360"/>
      <w:jc w:val="both"/>
    </w:pPr>
  </w:style>
  <w:style w:type="paragraph" w:styleId="a6">
    <w:name w:val="footer"/>
    <w:basedOn w:val="a"/>
    <w:rsid w:val="00CD6AF7"/>
    <w:pPr>
      <w:tabs>
        <w:tab w:val="center" w:pos="4320"/>
        <w:tab w:val="right" w:pos="8640"/>
      </w:tabs>
    </w:pPr>
  </w:style>
  <w:style w:type="character" w:styleId="a7">
    <w:name w:val="page number"/>
    <w:basedOn w:val="a0"/>
    <w:rsid w:val="00CD6AF7"/>
  </w:style>
  <w:style w:type="paragraph" w:styleId="21">
    <w:name w:val="Body Text 2"/>
    <w:basedOn w:val="a"/>
    <w:rsid w:val="00CD6AF7"/>
    <w:pPr>
      <w:jc w:val="center"/>
    </w:pPr>
    <w:rPr>
      <w:b/>
      <w:sz w:val="36"/>
    </w:rPr>
  </w:style>
  <w:style w:type="paragraph" w:styleId="30">
    <w:name w:val="Body Text 3"/>
    <w:basedOn w:val="a"/>
    <w:rsid w:val="00CD6AF7"/>
    <w:rPr>
      <w:sz w:val="20"/>
    </w:rPr>
  </w:style>
  <w:style w:type="character" w:styleId="a8">
    <w:name w:val="FollowedHyperlink"/>
    <w:rsid w:val="00CD6AF7"/>
    <w:rPr>
      <w:color w:val="800080"/>
      <w:u w:val="single"/>
    </w:rPr>
  </w:style>
  <w:style w:type="paragraph" w:styleId="a9">
    <w:name w:val="Balloon Text"/>
    <w:basedOn w:val="a"/>
    <w:semiHidden/>
    <w:rsid w:val="002156D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5B50D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ヘッダー (文字)"/>
    <w:link w:val="aa"/>
    <w:rsid w:val="005B50D9"/>
    <w:rPr>
      <w:spacing w:val="-3"/>
      <w:lang w:eastAsia="en-US"/>
    </w:rPr>
  </w:style>
  <w:style w:type="paragraph" w:styleId="ac">
    <w:name w:val="footnote text"/>
    <w:basedOn w:val="a"/>
    <w:link w:val="ad"/>
    <w:semiHidden/>
    <w:unhideWhenUsed/>
    <w:rsid w:val="00367AA3"/>
    <w:pPr>
      <w:snapToGrid w:val="0"/>
    </w:pPr>
    <w:rPr>
      <w:sz w:val="20"/>
    </w:rPr>
  </w:style>
  <w:style w:type="character" w:customStyle="1" w:styleId="ad">
    <w:name w:val="脚注文字列 (文字)"/>
    <w:basedOn w:val="a0"/>
    <w:link w:val="ac"/>
    <w:semiHidden/>
    <w:rsid w:val="00367AA3"/>
    <w:rPr>
      <w:spacing w:val="-3"/>
      <w:lang w:eastAsia="en-US"/>
    </w:rPr>
  </w:style>
  <w:style w:type="character" w:styleId="ae">
    <w:name w:val="footnote reference"/>
    <w:basedOn w:val="a0"/>
    <w:semiHidden/>
    <w:unhideWhenUsed/>
    <w:rsid w:val="00367AA3"/>
    <w:rPr>
      <w:vertAlign w:val="superscript"/>
    </w:rPr>
  </w:style>
  <w:style w:type="character" w:styleId="af">
    <w:name w:val="Unresolved Mention"/>
    <w:basedOn w:val="a0"/>
    <w:uiPriority w:val="99"/>
    <w:semiHidden/>
    <w:unhideWhenUsed/>
    <w:rsid w:val="004207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C4287-8AEA-45ED-ADB1-20C909D29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51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ABSTRACT</vt:lpstr>
      <vt:lpstr>ABSTRACT</vt:lpstr>
    </vt:vector>
  </TitlesOfParts>
  <Company>Technomic Publishing Co. Inc.</Company>
  <LinksUpToDate>false</LinksUpToDate>
  <CharactersWithSpaces>378</CharactersWithSpaces>
  <SharedDoc>false</SharedDoc>
  <HLinks>
    <vt:vector size="24" baseType="variant">
      <vt:variant>
        <vt:i4>2686982</vt:i4>
      </vt:variant>
      <vt:variant>
        <vt:i4>9</vt:i4>
      </vt:variant>
      <vt:variant>
        <vt:i4>0</vt:i4>
      </vt:variant>
      <vt:variant>
        <vt:i4>5</vt:i4>
      </vt:variant>
      <vt:variant>
        <vt:lpwstr>mailto:rmartinez@awwarf.org</vt:lpwstr>
      </vt:variant>
      <vt:variant>
        <vt:lpwstr/>
      </vt:variant>
      <vt:variant>
        <vt:i4>3735583</vt:i4>
      </vt:variant>
      <vt:variant>
        <vt:i4>6</vt:i4>
      </vt:variant>
      <vt:variant>
        <vt:i4>0</vt:i4>
      </vt:variant>
      <vt:variant>
        <vt:i4>5</vt:i4>
      </vt:variant>
      <vt:variant>
        <vt:lpwstr>mailto:tdo1@</vt:lpwstr>
      </vt:variant>
      <vt:variant>
        <vt:lpwstr/>
      </vt:variant>
      <vt:variant>
        <vt:i4>4390955</vt:i4>
      </vt:variant>
      <vt:variant>
        <vt:i4>3</vt:i4>
      </vt:variant>
      <vt:variant>
        <vt:i4>0</vt:i4>
      </vt:variant>
      <vt:variant>
        <vt:i4>5</vt:i4>
      </vt:variant>
      <vt:variant>
        <vt:lpwstr>mailto:hamada@</vt:lpwstr>
      </vt:variant>
      <vt:variant>
        <vt:lpwstr/>
      </vt:variant>
      <vt:variant>
        <vt:i4>6357066</vt:i4>
      </vt:variant>
      <vt:variant>
        <vt:i4>0</vt:i4>
      </vt:variant>
      <vt:variant>
        <vt:i4>0</vt:i4>
      </vt:variant>
      <vt:variant>
        <vt:i4>5</vt:i4>
      </vt:variant>
      <vt:variant>
        <vt:lpwstr>mailto:craig.davis@water.ladwp.com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</dc:title>
  <dc:creator>*</dc:creator>
  <cp:lastModifiedBy>kokusai-03</cp:lastModifiedBy>
  <cp:revision>10</cp:revision>
  <cp:lastPrinted>2019-02-05T02:00:00Z</cp:lastPrinted>
  <dcterms:created xsi:type="dcterms:W3CDTF">2024-02-21T06:19:00Z</dcterms:created>
  <dcterms:modified xsi:type="dcterms:W3CDTF">2025-01-28T01:40:00Z</dcterms:modified>
</cp:coreProperties>
</file>